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adpis5"/>
        <w:rPr/>
      </w:pPr>
      <w:r>
        <w:rPr>
          <w:sz w:val="36"/>
          <w:szCs w:val="36"/>
        </w:rPr>
        <w:t>U Z N E S E N I A</w:t>
      </w:r>
    </w:p>
    <w:p>
      <w:pPr>
        <w:pStyle w:val="Nadpis5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adpis5"/>
        <w:rPr/>
      </w:pPr>
      <w:r>
        <w:rPr>
          <w:rFonts w:ascii="Century Schoolbook" w:hAnsi="Century Schoolbook"/>
          <w:bCs/>
          <w:sz w:val="24"/>
          <w:szCs w:val="26"/>
        </w:rPr>
        <w:t>z XV. zasadnutia Obecného zastupiteľstva v Belej zo dňa 30.04.2020</w:t>
      </w:r>
    </w:p>
    <w:p>
      <w:pPr>
        <w:pStyle w:val="Nadpis5"/>
        <w:rPr/>
      </w:pPr>
      <w:r>
        <w:rPr>
          <w:rFonts w:ascii="Century Schoolbook" w:hAnsi="Century Schoolbook"/>
          <w:bCs/>
          <w:sz w:val="24"/>
          <w:szCs w:val="26"/>
        </w:rPr>
        <w:t xml:space="preserve"> </w:t>
      </w:r>
      <w:r>
        <w:rPr>
          <w:rFonts w:ascii="Century Schoolbook" w:hAnsi="Century Schoolbook"/>
          <w:bCs/>
          <w:sz w:val="24"/>
          <w:szCs w:val="26"/>
        </w:rPr>
        <w:t>so začiatkom  o 15</w:t>
      </w:r>
      <w:r>
        <w:rPr>
          <w:rFonts w:ascii="Century Schoolbook" w:hAnsi="Century Schoolbook"/>
          <w:bCs/>
          <w:position w:val="0"/>
          <w:sz w:val="24"/>
          <w:sz w:val="24"/>
          <w:szCs w:val="26"/>
          <w:vertAlign w:val="baseline"/>
        </w:rPr>
        <w:t>.</w:t>
      </w:r>
      <w:r>
        <w:rPr>
          <w:rFonts w:ascii="Century Schoolbook" w:hAnsi="Century Schoolbook"/>
          <w:bCs/>
          <w:sz w:val="24"/>
          <w:szCs w:val="26"/>
          <w:vertAlign w:val="superscript"/>
        </w:rPr>
        <w:t>00</w:t>
      </w:r>
      <w:r>
        <w:rPr>
          <w:rFonts w:ascii="Century Schoolbook" w:hAnsi="Century Schoolbook"/>
          <w:bCs/>
          <w:sz w:val="24"/>
          <w:szCs w:val="26"/>
        </w:rPr>
        <w:t xml:space="preserve"> hod. v zasadacej miestnosti Obecného úradu v Belej</w:t>
      </w:r>
      <w:r>
        <w:rPr>
          <w:sz w:val="30"/>
          <w:szCs w:val="30"/>
        </w:rPr>
        <w:t xml:space="preserve"> ----------------------------------------------------------------------------------------------- </w:t>
      </w:r>
    </w:p>
    <w:p>
      <w:pPr>
        <w:pStyle w:val="Nadpis5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adpis5"/>
        <w:rPr/>
      </w:pPr>
      <w:r>
        <w:rPr>
          <w:bCs/>
          <w:sz w:val="28"/>
          <w:szCs w:val="28"/>
        </w:rPr>
        <w:t>Uznesenie č. XV/85/30042020</w:t>
      </w:r>
    </w:p>
    <w:p>
      <w:pPr>
        <w:pStyle w:val="Nadpis5"/>
        <w:rPr>
          <w:rFonts w:ascii="Century Schoolbook" w:hAnsi="Century Schoolbook" w:cs="Century Schoolbook"/>
          <w:b/>
          <w:b/>
          <w:bCs/>
          <w:sz w:val="12"/>
          <w:szCs w:val="12"/>
        </w:rPr>
      </w:pPr>
      <w:r>
        <w:rPr>
          <w:rFonts w:cs="Century Schoolbook" w:ascii="Century Schoolbook" w:hAnsi="Century Schoolbook"/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single"/>
        </w:rPr>
        <w:t>Určenie overovateľov 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cs="Century Schoolbook" w:ascii="Century Schoolbook" w:hAnsi="Century Schoolbook"/>
          <w:b/>
          <w:bCs/>
          <w:sz w:val="24"/>
          <w:szCs w:val="24"/>
          <w:u w:val="single"/>
        </w:rPr>
        <w:t xml:space="preserve">zapisovateľa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>
          <w:rFonts w:ascii="Century Schoolbook" w:hAnsi="Century Schoolbook" w:cs="Century Schoolbook"/>
          <w:sz w:val="6"/>
          <w:szCs w:val="6"/>
        </w:rPr>
      </w:pPr>
      <w:r>
        <w:rPr>
          <w:rFonts w:cs="Century Schoolbook" w:ascii="Century Schoolbook" w:hAnsi="Century Schoolbook"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 xml:space="preserve">Obecné zastupiteľstvo </w:t>
      </w:r>
      <w:r>
        <w:rPr>
          <w:b/>
          <w:bCs/>
          <w:sz w:val="24"/>
          <w:szCs w:val="24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>1. určenie overovateľov zápisnice:  Milan Balázs, Michal Varga</w:t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b/>
          <w:bCs/>
          <w:sz w:val="24"/>
          <w:szCs w:val="24"/>
        </w:rPr>
        <w:t xml:space="preserve">Hlasovanie: </w:t>
      </w:r>
      <w:r>
        <w:rPr>
          <w:sz w:val="24"/>
          <w:szCs w:val="24"/>
        </w:rPr>
        <w:t xml:space="preserve">     Za:  3                  Proti:  0 </w:t>
        <w:tab/>
        <w:tab/>
        <w:t>Zdržalo sa</w:t>
      </w:r>
      <w:bookmarkEnd w:id="0"/>
      <w:r>
        <w:rPr>
          <w:sz w:val="24"/>
          <w:szCs w:val="24"/>
        </w:rPr>
        <w:t xml:space="preserve">:  0              </w:t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>V Belej, dňa 07.05.2020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1" w:name="__DdeLink__254_452443377"/>
      <w:bookmarkEnd w:id="1"/>
      <w:r>
        <w:rPr/>
        <w:t>, 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8"/>
          <w:szCs w:val="28"/>
        </w:rPr>
        <w:t>Uznesenie č. XV/86/30042020</w:t>
      </w:r>
    </w:p>
    <w:p>
      <w:pPr>
        <w:pStyle w:val="ListParagraph"/>
        <w:ind w:left="0" w:hanging="0"/>
        <w:rPr/>
      </w:pPr>
      <w:r>
        <w:rPr>
          <w:b/>
          <w:sz w:val="24"/>
          <w:szCs w:val="24"/>
        </w:rPr>
        <w:t>K bodu č. 3</w:t>
      </w:r>
    </w:p>
    <w:p>
      <w:pPr>
        <w:pStyle w:val="ListParagraph"/>
        <w:spacing w:before="0" w:after="240"/>
        <w:ind w:left="0" w:hanging="0"/>
        <w:contextualSpacing/>
        <w:rPr/>
      </w:pPr>
      <w:r>
        <w:rPr>
          <w:b/>
          <w:sz w:val="24"/>
          <w:szCs w:val="24"/>
          <w:u w:val="single"/>
        </w:rPr>
        <w:t>Schválenie programu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>Obecné zastupiteľstvo v Belej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 xml:space="preserve">doplnený program rokovania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Otvorenie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Kontrola plnenia uznesení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Stanovisko hlavného kontrolóra k návrhu záverečného účtu obce Belá za rok 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Návrh – Záverečný účet obce Belá za rok 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Správa nezávislého audítora k účtovnej závierke a k výročnej správe obce Belá za hospodársky rok 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Individuálna výročná správa obce Belá za rok 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Správa o kontrolnej činnosti hlavného kontrolóra za rok 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Plnenie rozpočtu obce Belá k 31.03.2020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Plán kontrolnej činnosti hlavného kontrolóra na obdobie 01.07.2020 do 31.12.2020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Rozpočtové opatrenie č. 1/2020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Schválenie prenájmu majetku obce a nájomnej zmluvy – Arnold Bajza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Schválenie zámeru predaja majetku obce – Koloman Varga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b/>
          <w:b/>
          <w:bCs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sz w:val="22"/>
          <w:szCs w:val="22"/>
        </w:rPr>
        <w:t>Schválenie zámeru predaja majetku obce – RD č. 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</w:rPr>
        <w:t>Rôzne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u w:val="none"/>
        </w:rPr>
        <w:t>Návrh na uznesenie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  <w:u w:val="none"/>
        </w:rPr>
        <w:t>Záver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u w:val="none"/>
        </w:rPr>
      </w:pPr>
      <w:r>
        <w:rPr>
          <w:rFonts w:cs="Times New Roman"/>
          <w:i w:val="false"/>
          <w:iCs w:val="false"/>
          <w:u w:val="none"/>
        </w:rPr>
      </w:r>
    </w:p>
    <w:p>
      <w:pPr>
        <w:pStyle w:val="ListParagraph"/>
        <w:spacing w:before="0" w:after="240"/>
        <w:ind w:left="0" w:hanging="0"/>
        <w:contextualSpacing/>
        <w:rPr/>
      </w:pPr>
      <w:bookmarkStart w:id="2" w:name="__DdeLink__547_954507077141412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3                  Proti:  0 </w:t>
        <w:tab/>
        <w:tab/>
        <w:t>Zdržalo sa</w:t>
      </w:r>
      <w:bookmarkEnd w:id="2"/>
      <w:r>
        <w:rPr>
          <w:rFonts w:cs="Times New Roman"/>
          <w:sz w:val="24"/>
          <w:szCs w:val="24"/>
        </w:rPr>
        <w:t xml:space="preserve">:  0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>V Belej, dňa 07.05.2020</w:t>
        <w:tab/>
        <w:tab/>
        <w:tab/>
        <w:tab/>
        <w:tab/>
        <w:tab/>
        <w:tab/>
        <w:tab/>
        <w:t xml:space="preserve">    </w:t>
        <w:tab/>
        <w:tab/>
        <w:tab/>
        <w:tab/>
      </w:r>
    </w:p>
    <w:p>
      <w:pPr>
        <w:pStyle w:val="Normal"/>
        <w:spacing w:before="0" w:after="20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/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 xml:space="preserve">                                                                                Klaudia Pintérová, v.r.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XV/87/30042020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left"/>
        <w:outlineLvl w:val="0"/>
        <w:rPr>
          <w:rFonts w:ascii="Century Schoolbook" w:hAnsi="Century Schoolbook" w:cs="Century Schoolbook"/>
          <w:b/>
          <w:b/>
          <w:sz w:val="24"/>
          <w:szCs w:val="24"/>
        </w:rPr>
      </w:pPr>
      <w:r>
        <w:rPr>
          <w:rFonts w:cs="Century Schoolbook" w:ascii="Century Schoolbook" w:hAnsi="Century Schoolbook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K bodu č. 5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Stanovisko hlavného kontrolóra k návrhu záverečného účtu obce Belá za rok 2019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i w:val="false"/>
          <w:i w:val="false"/>
          <w:iCs w:val="false"/>
          <w:strike w:val="false"/>
          <w:dstrike w:val="false"/>
          <w:sz w:val="16"/>
          <w:szCs w:val="16"/>
          <w:lang w:eastAsia="sk-SK"/>
        </w:rPr>
      </w:pPr>
      <w:r>
        <w:rPr>
          <w:rFonts w:eastAsia="Times New Roman" w:cs="Century Schoolbook" w:ascii="Century Schoolbook" w:hAnsi="Century Schoolbook"/>
          <w:i w:val="false"/>
          <w:iCs w:val="false"/>
          <w:strike w:val="false"/>
          <w:dstrike w:val="false"/>
          <w:sz w:val="16"/>
          <w:szCs w:val="16"/>
          <w:lang w:eastAsia="sk-SK"/>
        </w:rPr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Pri rokovaní tohto bodu prišla poslankyňa Mgr. Edita Hakkeová.</w:t>
      </w:r>
    </w:p>
    <w:p>
      <w:pPr>
        <w:pStyle w:val="Telotextu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outlineLvl w:val="0"/>
        <w:rPr/>
      </w:pP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Počet prítomných poslancov:</w:t>
      </w:r>
      <w:r>
        <w:rPr>
          <w:rFonts w:eastAsia="Times New Roman" w:cs="Century Schoolbook" w:ascii="Century Schoolbook" w:hAnsi="Century Schoolbook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4.</w:t>
      </w:r>
    </w:p>
    <w:p>
      <w:pPr>
        <w:pStyle w:val="Telotextu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outlineLvl w:val="0"/>
        <w:rPr>
          <w:rFonts w:ascii="Century Schoolbook" w:hAnsi="Century Schoolbook" w:eastAsia="Times New Roman" w:cs="Century Schoolbook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630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</w:rPr>
        <w:t xml:space="preserve">Stanovisko hlavného kontrolóra k návrhu záverečného účtu obce Belá za rok 2019                     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trike w:val="false"/>
          <w:dstrike w:val="false"/>
          <w:sz w:val="16"/>
          <w:szCs w:val="16"/>
        </w:rPr>
      </w:pPr>
      <w:r>
        <w:rPr>
          <w:rFonts w:cs="Times New Roman"/>
          <w:i w:val="false"/>
          <w:iCs w:val="false"/>
          <w:strike w:val="false"/>
          <w:dstrike w:val="false"/>
          <w:sz w:val="16"/>
          <w:szCs w:val="16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3" w:name="__DdeLink__547_9545070771414121"/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    Za:  3                  Proti:  1  </w:t>
      </w:r>
      <w:r>
        <w:rPr>
          <w:rFonts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(I. Tóth) </w:t>
        <w:tab/>
        <w:t xml:space="preserve">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3"/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:  0    </w:t>
      </w:r>
    </w:p>
    <w:p>
      <w:pPr>
        <w:pStyle w:val="Normal"/>
        <w:spacing w:before="0" w:after="200"/>
        <w:contextualSpacing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</w:t>
      </w:r>
      <w:bookmarkStart w:id="4" w:name="__DdeLink__862_3224670404"/>
      <w:r>
        <w:rPr>
          <w:sz w:val="22"/>
          <w:szCs w:val="22"/>
        </w:rPr>
        <w:t>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  <w:bookmarkEnd w:id="4"/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XV/88/30042020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6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Návrh – Záverečný účet obce Belá za rok 2019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u w:val="none"/>
          <w:lang w:eastAsia="sk-SK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Záverečný účet obce Belá za rok 2019 a celoročné hospodárenie bez výhrad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Prebytok rozpočtového hospodárenia vo výške 3.452,69 € previesť do rezervného fondu obce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5" w:name="__DdeLink__547_954507077141412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Za:  3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:  1 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(M. Balázs)    </w:t>
      </w:r>
    </w:p>
    <w:p>
      <w:pPr>
        <w:pStyle w:val="Normal"/>
        <w:spacing w:before="0" w:after="200"/>
        <w:contextualSpacing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8"/>
          <w:szCs w:val="28"/>
        </w:rPr>
        <w:t>Uznesenie č. XV/89/30042020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7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Správa nezávislého audítora k účtovnej závierke a k výročnej správe obce Belá za hospodársky rok 2019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u w:val="single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u w:val="single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</w:rPr>
        <w:t>Správu nezávislého audítora k účtovnej závierke a k výročnej správe obce Belá za hospodársky rok 2019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6" w:name="__DdeLink__547_954507077141412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6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:  0</w:t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XV/90/30042020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8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Individuálna výročná správa obce Belá za rok 2019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16"/>
          <w:szCs w:val="16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16"/>
          <w:szCs w:val="16"/>
          <w:u w:val="none"/>
          <w:lang w:eastAsia="sk-SK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Individuálnu výročnú správu obce Belá za rok 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7" w:name="__DdeLink__547_9545070771414121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XV/91/30042020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9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Správa o kontrolnej činnosti hlavného kontrolóra za rok 2019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Správu o kontrolnej činnosti hlavného kontrolóra za rok 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8" w:name="__DdeLink__547_95450707714141211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Za:  3                      Proti:  1 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(I. Tóth)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8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:  0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XV/92/30042020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10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Plnenie rozpočtu obce Belá k 31.03.2020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16"/>
          <w:szCs w:val="16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16"/>
          <w:szCs w:val="16"/>
          <w:u w:val="none"/>
          <w:lang w:eastAsia="sk-SK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Plnenie rozpočtu obce Belá k 31.03.2020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sz w:val="12"/>
          <w:szCs w:val="12"/>
        </w:rPr>
      </w:pPr>
      <w:bookmarkStart w:id="9" w:name="__DdeLink__547_9545070771414121111111"/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u w:val="none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Zdržalo sa</w:t>
      </w:r>
      <w:bookmarkEnd w:id="9"/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:  0</w:t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XV/93/30042020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11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Plán kontrolnej činnosti hlavného kontrolóra na obdobie 01.07.2020 do 31.12.2020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Plán kontrolnej činnosti  hlavnej kontrolórky na obdobie 01.07.2020 do 31.12.2020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u w:val="none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630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bookmarkStart w:id="10" w:name="__DdeLink__547_9545070771414121111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10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:  0</w:t>
      </w: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</w:rPr>
        <w:t xml:space="preserve">                     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XV/94/30042020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12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Rozpočtové opatrenie č. 1/2020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i w:val="false"/>
          <w:i w:val="false"/>
          <w:iCs w:val="false"/>
          <w:strike w:val="false"/>
          <w:dstrike w:val="false"/>
          <w:sz w:val="16"/>
          <w:szCs w:val="16"/>
          <w:lang w:eastAsia="sk-SK"/>
        </w:rPr>
      </w:pPr>
      <w:r>
        <w:rPr>
          <w:rFonts w:eastAsia="Times New Roman" w:cs="Century Schoolbook" w:ascii="Century Schoolbook" w:hAnsi="Century Schoolbook"/>
          <w:i w:val="false"/>
          <w:iCs w:val="false"/>
          <w:strike w:val="false"/>
          <w:dstrike w:val="false"/>
          <w:sz w:val="16"/>
          <w:szCs w:val="16"/>
          <w:lang w:eastAsia="sk-SK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Rozpočtové opatrenie č. 1/2020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1" w:name="__DdeLink__547_95450707714141211111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Zdržalo sa</w:t>
      </w:r>
      <w:bookmarkEnd w:id="11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:  0</w:t>
      </w:r>
    </w:p>
    <w:p>
      <w:pPr>
        <w:pStyle w:val="Normal"/>
        <w:spacing w:before="0" w:after="200"/>
        <w:contextualSpacing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XV/95/30042020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13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Schválenie prenájmu majetku obce a nájomnej zmluvy – Arnold Bajza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/>
          <w:bCs/>
          <w:sz w:val="24"/>
          <w:szCs w:val="24"/>
        </w:rPr>
        <w:t>schvaľuje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numPr>
          <w:ilvl w:val="0"/>
          <w:numId w:val="3"/>
        </w:numPr>
        <w:shd w:val="clear" w:fill="auto"/>
        <w:suppressAutoHyphens w:val="true"/>
        <w:bidi w:val="0"/>
        <w:ind w:left="680" w:right="0" w:hanging="397"/>
        <w:jc w:val="both"/>
        <w:rPr/>
      </w:pPr>
      <w:r>
        <w:rPr>
          <w:rFonts w:cs="Times New Roman"/>
          <w:sz w:val="24"/>
          <w:szCs w:val="24"/>
        </w:rPr>
        <w:t xml:space="preserve">v zmysle § 9a ods. 9 písm. c) zákona č. 138/1991 Zb. o majetku obcí v znení neskorších predpisov </w:t>
      </w:r>
      <w:r>
        <w:rPr>
          <w:rFonts w:cs="Times New Roman"/>
          <w:b/>
          <w:sz w:val="24"/>
          <w:szCs w:val="24"/>
        </w:rPr>
        <w:t>spôsob prenechania majetku obce</w:t>
      </w:r>
      <w:r>
        <w:rPr>
          <w:rFonts w:cs="Times New Roman"/>
          <w:sz w:val="24"/>
          <w:szCs w:val="24"/>
        </w:rPr>
        <w:t xml:space="preserve"> priamym prenájmom z dôvodu hodného osobitného zreteľa, a to pozemkov - ornej pôdy vo výlučnom vlastníctve obce Belá, vedených na Okresnom úrade Nové Zámky, katastrálny odbor, katastrálne územie: Belá pre kat. územie: Belá evidovaných na LV č. 1, ako: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left="1003" w:right="0" w:hanging="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0"/>
        </w:numPr>
        <w:ind w:left="2145" w:right="0" w:hanging="0"/>
        <w:jc w:val="both"/>
        <w:rPr/>
      </w:pPr>
      <w:r>
        <w:rPr>
          <w:rFonts w:cs="Times New Roman"/>
          <w:sz w:val="24"/>
          <w:szCs w:val="24"/>
        </w:rPr>
        <w:t>-  parc. reg. „E“ č.: 858/2, druh pozemku – orná pôda vo výmere 27065 m</w:t>
      </w:r>
      <w:r>
        <w:rPr>
          <w:rFonts w:cs="Times New Roman"/>
          <w:sz w:val="24"/>
          <w:szCs w:val="24"/>
          <w:vertAlign w:val="superscript"/>
        </w:rPr>
        <w:t>2</w:t>
      </w:r>
    </w:p>
    <w:p>
      <w:pPr>
        <w:pStyle w:val="ListParagraph"/>
        <w:numPr>
          <w:ilvl w:val="0"/>
          <w:numId w:val="0"/>
        </w:numPr>
        <w:ind w:left="2145" w:right="0" w:hanging="0"/>
        <w:jc w:val="both"/>
        <w:rPr/>
      </w:pPr>
      <w:r>
        <w:rPr>
          <w:rFonts w:cs="Times New Roman"/>
          <w:sz w:val="24"/>
          <w:szCs w:val="24"/>
        </w:rPr>
        <w:t>-  parc. reg. „E“ č.: 859, druh pozemku – orná pôda vo výmere 15018 m</w:t>
      </w:r>
      <w:r>
        <w:rPr>
          <w:rFonts w:cs="Times New Roman"/>
          <w:sz w:val="24"/>
          <w:szCs w:val="24"/>
          <w:vertAlign w:val="superscript"/>
        </w:rPr>
        <w:t>2</w:t>
      </w:r>
    </w:p>
    <w:p>
      <w:pPr>
        <w:pStyle w:val="ListParagraph"/>
        <w:numPr>
          <w:ilvl w:val="0"/>
          <w:numId w:val="0"/>
        </w:numPr>
        <w:ind w:left="2145" w:right="0" w:hanging="0"/>
        <w:jc w:val="both"/>
        <w:rPr>
          <w:rFonts w:ascii="Times New Roman" w:hAnsi="Times New Roman" w:cs="Times New Roman"/>
          <w:vertAlign w:val="superscript"/>
        </w:rPr>
      </w:pPr>
      <w:r>
        <w:rPr>
          <w:rFonts w:cs="Times New Roman"/>
          <w:vertAlign w:val="superscript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left="0" w:right="0" w:hanging="0"/>
        <w:jc w:val="both"/>
        <w:rPr/>
      </w:pPr>
      <w:r>
        <w:rPr>
          <w:rFonts w:cs="Times New Roman"/>
          <w:color w:val="000000"/>
          <w:sz w:val="24"/>
          <w:szCs w:val="24"/>
          <w:lang w:eastAsia="sk-SK" w:bidi="sk-SK"/>
        </w:rPr>
        <w:tab/>
      </w:r>
      <w:r>
        <w:rPr>
          <w:rFonts w:cs="Times New Roman"/>
          <w:sz w:val="24"/>
          <w:szCs w:val="24"/>
        </w:rPr>
        <w:t xml:space="preserve">v prospech: Arnolda Bajzu, SHR, IČO: 37853635, so sídlom Ľubá č. 29, 943 53 Ľubá, vo </w:t>
        <w:tab/>
        <w:t xml:space="preserve">výške </w:t>
        <w:tab/>
        <w:t>nájomného 1 ha/ 110,86 Eur/rok</w:t>
      </w:r>
      <w:r>
        <w:rPr>
          <w:rFonts w:cs="Times New Roman"/>
          <w:color w:val="000000"/>
          <w:sz w:val="24"/>
          <w:szCs w:val="24"/>
          <w:lang w:eastAsia="sk-SK" w:bidi="sk-SK"/>
        </w:rPr>
        <w:t xml:space="preserve"> na dobu určitú, od 01.10.2020</w:t>
      </w:r>
      <w:bookmarkStart w:id="12" w:name="_GoBack"/>
      <w:bookmarkEnd w:id="12"/>
      <w:r>
        <w:rPr>
          <w:rFonts w:cs="Times New Roman"/>
          <w:color w:val="000000"/>
          <w:sz w:val="24"/>
          <w:szCs w:val="24"/>
          <w:lang w:eastAsia="sk-SK" w:bidi="sk-SK"/>
        </w:rPr>
        <w:t xml:space="preserve"> do 30.09.2025.</w:t>
      </w:r>
    </w:p>
    <w:p>
      <w:pPr>
        <w:pStyle w:val="Normal"/>
        <w:numPr>
          <w:ilvl w:val="0"/>
          <w:numId w:val="0"/>
        </w:numPr>
        <w:ind w:left="1425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left="0" w:right="0" w:hanging="0"/>
        <w:jc w:val="both"/>
        <w:rPr/>
      </w:pPr>
      <w:r>
        <w:rPr>
          <w:rFonts w:cs="Times New Roman"/>
          <w:b/>
          <w:sz w:val="24"/>
          <w:szCs w:val="24"/>
        </w:rPr>
        <w:tab/>
        <w:t>Dôvod hodný osobitného zreteľa</w:t>
      </w:r>
      <w:r>
        <w:rPr>
          <w:rFonts w:cs="Times New Roman"/>
          <w:sz w:val="24"/>
          <w:szCs w:val="24"/>
        </w:rPr>
        <w:t xml:space="preserve"> spočíva v tom, že predmetné nehnuteľnosti nájomca </w:t>
        <w:tab/>
        <w:t xml:space="preserve">bude užívať na poľnohospodárske účely v súvislosti so svojou podnikateľskou  </w:t>
        <w:tab/>
        <w:t xml:space="preserve">činnosťou a bude dbať, aby nedošlo k  poškodeniu  predmetu  nájmu, jeho </w:t>
        <w:tab/>
        <w:t xml:space="preserve">znečisteniu, </w:t>
        <w:tab/>
        <w:t xml:space="preserve">zmenšeniu alebo strate produkčnej schopnosti, pričom predmetné </w:t>
        <w:tab/>
        <w:t xml:space="preserve">nehnuteľnosti sú obcou </w:t>
        <w:tab/>
        <w:t xml:space="preserve">nevyužívané a prostredníctvom prenájmu nehnuteľnosti obec získa ďalšie finančné </w:t>
        <w:tab/>
        <w:t xml:space="preserve">prostriedky, ktoré môže účelne využívať v záujme obce. </w:t>
      </w:r>
    </w:p>
    <w:p>
      <w:pPr>
        <w:pStyle w:val="Normal"/>
        <w:numPr>
          <w:ilvl w:val="0"/>
          <w:numId w:val="0"/>
        </w:numPr>
        <w:ind w:left="1425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shd w:val="clear" w:fill="auto"/>
        <w:suppressAutoHyphens w:val="true"/>
        <w:bidi w:val="0"/>
        <w:ind w:left="680" w:right="0" w:hanging="397"/>
        <w:jc w:val="both"/>
        <w:rPr/>
      </w:pPr>
      <w:r>
        <w:rPr>
          <w:rFonts w:cs="Times New Roman"/>
          <w:sz w:val="24"/>
          <w:szCs w:val="24"/>
        </w:rPr>
        <w:t xml:space="preserve">Schvaľuje </w:t>
      </w:r>
      <w:r>
        <w:rPr>
          <w:rFonts w:cs="Times New Roman"/>
          <w:b/>
          <w:sz w:val="24"/>
          <w:szCs w:val="24"/>
        </w:rPr>
        <w:t>návrh nájomnej zmluvy so zmenami</w:t>
      </w:r>
      <w:r>
        <w:rPr>
          <w:rFonts w:cs="Times New Roman"/>
          <w:sz w:val="24"/>
          <w:szCs w:val="24"/>
        </w:rPr>
        <w:t>, ktorá bude uzatvorená medzi účastníkmi: Obec Belá a Arnold Bajza, SHR, IČO: 37853635, so sídlom Ľubá č. 29, 943 53 Ľubá, ktorej predmetom bude prenájom nehnuteľností určených v bode A. tohto uznesenia.</w:t>
      </w:r>
    </w:p>
    <w:p>
      <w:pPr>
        <w:pStyle w:val="Zkladntext1"/>
        <w:shd w:val="clear" w:fill="auto"/>
        <w:spacing w:lineRule="auto" w:line="24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Zkladntext1"/>
        <w:widowControl w:val="false"/>
        <w:shd w:val="clear" w:fill="auto"/>
        <w:suppressAutoHyphens w:val="true"/>
        <w:bidi w:val="0"/>
        <w:spacing w:lineRule="auto" w:line="240" w:before="0" w:after="0"/>
        <w:ind w:left="283" w:right="0" w:hanging="0"/>
        <w:jc w:val="both"/>
        <w:rPr/>
      </w:pPr>
      <w:r>
        <w:rPr>
          <w:rFonts w:eastAsia="MS Mincho" w:cs="Times New Roman"/>
          <w:b w:val="false"/>
          <w:bCs w:val="false"/>
          <w:sz w:val="24"/>
          <w:szCs w:val="24"/>
          <w:lang w:eastAsia="cs-CZ"/>
        </w:rPr>
        <w:t>Prenechávanie majetku obce podľa § 9a ods. 9 písm. c) zákona č. 138/1991 Zb. o majetku obcí v znení neskorších predpisov sa schvaľuje trojpätinovou väčšinou všetkých poslancov.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3" w:name="__DdeLink__547_954507077141412111111111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Zdržalo sa</w:t>
      </w:r>
      <w:bookmarkEnd w:id="13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:  0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XV/96/30042020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14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Schválenie zámeru predaja majetku obce – Koloman Varga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6"/>
          <w:szCs w:val="16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6"/>
          <w:szCs w:val="16"/>
          <w:u w:val="none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A)</w:t>
      </w:r>
      <w:r>
        <w:rPr>
          <w:rFonts w:cs="Times New Roman"/>
          <w:b/>
          <w:bCs/>
          <w:sz w:val="24"/>
          <w:szCs w:val="24"/>
        </w:rPr>
        <w:t xml:space="preserve">   schvaľuje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left="454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v zmysle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§ 9a odsek 8 písm. e) zákona SNR č. 138/1991 Zb. o majetku obcí v znení neskorších predpisov</w:t>
      </w: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 xml:space="preserve"> zámer predať majetok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 obce - parc. č. C-KN, novovytvorená parcela   č. 181/14 zastavané plochy a nádvoria o výmere 22 m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vertAlign w:val="superscript"/>
        </w:rPr>
        <w:t>2</w:t>
      </w:r>
      <w:r>
        <w:rPr>
          <w:rFonts w:cs="Times New Roman"/>
          <w:b w:val="false"/>
          <w:bCs w:val="false"/>
          <w:i w:val="false"/>
          <w:iCs w:val="false"/>
          <w:color w:val="222222"/>
          <w:position w:val="0"/>
          <w:sz w:val="24"/>
          <w:sz w:val="24"/>
          <w:szCs w:val="24"/>
          <w:vertAlign w:val="baseline"/>
        </w:rPr>
        <w:t xml:space="preserve"> v k.ú.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Belá z dôvodu hodného osobitného zreteľa</w:t>
      </w:r>
    </w:p>
    <w:p>
      <w:pPr>
        <w:pStyle w:val="Normal"/>
        <w:widowControl w:val="false"/>
        <w:shd w:val="clear" w:fill="auto"/>
        <w:suppressAutoHyphens w:val="true"/>
        <w:bidi w:val="0"/>
        <w:ind w:left="680" w:right="0" w:hanging="397"/>
        <w:jc w:val="both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B)</w:t>
      </w:r>
      <w:r>
        <w:rPr>
          <w:rFonts w:cs="Times New Roman"/>
          <w:b/>
          <w:bCs/>
          <w:sz w:val="24"/>
          <w:szCs w:val="24"/>
        </w:rPr>
        <w:t xml:space="preserve">   žiada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spacing w:lineRule="auto" w:line="240" w:before="0" w:after="0"/>
        <w:ind w:left="454" w:right="0" w:hanging="0"/>
        <w:jc w:val="both"/>
        <w:rPr/>
      </w:pPr>
      <w:r>
        <w:rPr>
          <w:rFonts w:eastAsia="Times New Roman" w:cs="TimesNewRoman" w:ascii="TimesNewRoman" w:hAnsi="TimesNew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starostku obce, aby zverejnila zámer predať majetok obce z dôvodov hodných osobitného zreteľa podľa príslušných zákonných predpisov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a predložila obecnému zastupiteľstvu návrh na schválenie prevodu majetku obce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sz w:val="22"/>
          <w:szCs w:val="22"/>
        </w:rPr>
      </w:pPr>
      <w:bookmarkStart w:id="14" w:name="__DdeLink__547_954507077141412111111111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Zdržalo sa</w:t>
      </w:r>
      <w:bookmarkEnd w:id="14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XV/97/30042020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15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Schválenie zámeru predaja majetku obce – RD č. 19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6"/>
          <w:szCs w:val="16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6"/>
          <w:szCs w:val="16"/>
          <w:u w:val="none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A)</w:t>
      </w:r>
      <w:r>
        <w:rPr>
          <w:rFonts w:cs="Times New Roman"/>
          <w:b/>
          <w:bCs/>
          <w:sz w:val="24"/>
          <w:szCs w:val="24"/>
        </w:rPr>
        <w:t xml:space="preserve">   schvaľuje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left="454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v zmysle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§ 9a odsek 8 písm. e) zákona SNR č. 138/1991 Zb. o majetku obcí v znení neskorších predpisov</w:t>
      </w: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 xml:space="preserve"> zámer prevodu majetku obce Belá odpredajom,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 a to: nehnuteľnosti   v k. ú. Belá, vo vlastníctve obce Belá, vedené na Okresnom úrade Nové Zámky, katastrálny odbor, na LV č. 59, parcela reg. „C“ KN č. 59, druh pozemku: zastavaná plocha a nádvorie o výmere 676 m² a </w:t>
      </w:r>
      <w:r>
        <w:rPr>
          <w:rFonts w:eastAsia="Times New Roman"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rodinný dom so súpisným číslom 19, postavený na parcele reg. „C“ KN    č. 59, </w:t>
      </w:r>
      <w:r>
        <w:rPr>
          <w:rFonts w:eastAsia="Times New Roman" w:cs="Times New Roman"/>
          <w:b/>
          <w:bCs/>
          <w:i w:val="false"/>
          <w:iCs w:val="false"/>
          <w:color w:val="222222"/>
          <w:sz w:val="24"/>
          <w:szCs w:val="24"/>
          <w:u w:val="none"/>
        </w:rPr>
        <w:t>z dôvodu hodného osobitného zreteľa</w:t>
      </w:r>
      <w:r>
        <w:rPr>
          <w:rFonts w:eastAsia="Times New Roman"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, ktorý je daný tým, že uvedené nehnuteľnosti obec dlhodobo nepo</w:t>
      </w:r>
      <w:r>
        <w:rPr>
          <w:rFonts w:eastAsia="Times New Roman"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užíva, čím sú vystavené chátraniu a tým pádom sa znižuje ich predajná hodnota</w:t>
      </w:r>
    </w:p>
    <w:p>
      <w:pPr>
        <w:pStyle w:val="Normal"/>
        <w:widowControl w:val="false"/>
        <w:shd w:val="clear" w:fill="auto"/>
        <w:suppressAutoHyphens w:val="true"/>
        <w:bidi w:val="0"/>
        <w:ind w:left="680" w:right="0" w:hanging="397"/>
        <w:jc w:val="both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ind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B)</w:t>
      </w:r>
      <w:r>
        <w:rPr>
          <w:rFonts w:cs="Times New Roman"/>
          <w:b/>
          <w:bCs/>
          <w:sz w:val="24"/>
          <w:szCs w:val="24"/>
        </w:rPr>
        <w:t xml:space="preserve">   žiada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spacing w:lineRule="auto" w:line="240" w:before="0" w:after="0"/>
        <w:ind w:left="454" w:right="0" w:hanging="0"/>
        <w:jc w:val="both"/>
        <w:rPr>
          <w:sz w:val="22"/>
          <w:szCs w:val="22"/>
        </w:rPr>
      </w:pPr>
      <w:r>
        <w:rPr>
          <w:rFonts w:eastAsia="Times New Roman" w:cs="TimesNewRoman" w:ascii="TimesNewRoman" w:hAnsi="TimesNew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starostku obce, aby zverejnila zámer prevodu majetku obce z dôvodu hodného osobitného zreteľa podľa príslušných zákonných predpisov 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uppressAutoHyphens w:val="true"/>
        <w:bidi w:val="0"/>
        <w:spacing w:lineRule="auto" w:line="240" w:before="0" w:after="0"/>
        <w:ind w:left="454" w:right="0" w:hanging="0"/>
        <w:jc w:val="both"/>
        <w:rPr>
          <w:rFonts w:ascii="TimesNewRoman" w:hAnsi="TimesNewRoman" w:eastAsia="Times New Roman" w:cs="TimesNew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TimesNewRoman" w:ascii="TimesNewRoman" w:hAnsi="TimesNew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6300" w:leader="none"/>
        </w:tabs>
        <w:suppressAutoHyphens w:val="true"/>
        <w:bidi w:val="0"/>
        <w:spacing w:lineRule="auto" w:line="240" w:before="0" w:after="200"/>
        <w:ind w:left="0" w:right="0" w:hanging="0"/>
        <w:contextualSpacing/>
        <w:jc w:val="both"/>
        <w:rPr>
          <w:sz w:val="22"/>
          <w:szCs w:val="22"/>
        </w:rPr>
      </w:pPr>
      <w:bookmarkStart w:id="15" w:name="__DdeLink__547_954507077141412111111111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Zdržalo sa</w:t>
      </w:r>
      <w:bookmarkEnd w:id="1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:  0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6300" w:leader="none"/>
        </w:tabs>
        <w:suppressAutoHyphens w:val="tru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05.07.2020</w:t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/>
      </w:pPr>
      <w:r>
        <w:rPr/>
      </w:r>
    </w:p>
    <w:sectPr>
      <w:footerReference w:type="default" r:id="rId2"/>
      <w:type w:val="nextPage"/>
      <w:pgSz w:w="11906" w:h="16838"/>
      <w:pgMar w:left="1418" w:right="992" w:header="0" w:top="340" w:footer="283" w:bottom="340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  <w:font w:name="TimesNew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03603299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/>
        <w:bCs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bCs w:val="false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3f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>
      <w:outlineLvl w:val="0"/>
    </w:pPr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ý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arkazkladnhotextuChar" w:customStyle="1">
    <w:name w:val="Zarážka základného textu Char"/>
    <w:basedOn w:val="DefaultParagraphFont"/>
    <w:link w:val="Zarkazkladnhotextu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ý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 w:customStyle="1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HlavikaChar" w:customStyle="1">
    <w:name w:val="Hlavička Char"/>
    <w:basedOn w:val="DefaultParagraphFont"/>
    <w:link w:val="Hlavika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 w:customStyle="1">
    <w:name w:val="ListLabel 1"/>
    <w:qFormat/>
    <w:rPr>
      <w:rFonts w:eastAsia="Times New Roman" w:cs="Arial"/>
      <w:b w:val="false"/>
    </w:rPr>
  </w:style>
  <w:style w:type="character" w:styleId="ListLabel2" w:customStyle="1">
    <w:name w:val="ListLabel 2"/>
    <w:qFormat/>
    <w:rPr>
      <w:rFonts w:cs="Courier New"/>
    </w:rPr>
  </w:style>
  <w:style w:type="character" w:styleId="Symbolypreslovanie" w:customStyle="1">
    <w:name w:val="Symboly pre číslovanie"/>
    <w:qFormat/>
    <w:rPr>
      <w:sz w:val="24"/>
      <w:szCs w:val="24"/>
    </w:rPr>
  </w:style>
  <w:style w:type="character" w:styleId="ListLabel3" w:customStyle="1">
    <w:name w:val="ListLabel 3"/>
    <w:qFormat/>
    <w:rPr>
      <w:rFonts w:cs="Symbol"/>
      <w:b/>
    </w:rPr>
  </w:style>
  <w:style w:type="character" w:styleId="ListLabel31" w:customStyle="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Times New Roman"/>
      <w:b w:val="false"/>
      <w:sz w:val="24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Times New Roman"/>
      <w:b w:val="false"/>
      <w:sz w:val="24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Times New Roman"/>
      <w:b w:val="false"/>
      <w:sz w:val="24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Internetovodkaz" w:customStyle="1">
    <w:name w:val="Internetový odkaz"/>
    <w:rPr>
      <w:color w:val="000080"/>
      <w:u w:val="single"/>
    </w:rPr>
  </w:style>
  <w:style w:type="character" w:styleId="Navtveninternetovodkaz" w:customStyle="1">
    <w:name w:val="Navštívený internetový odkaz"/>
    <w:rPr>
      <w:color w:val="800000"/>
      <w:u w:val="single"/>
    </w:rPr>
  </w:style>
  <w:style w:type="character" w:styleId="ListLabel87" w:customStyle="1">
    <w:name w:val="ListLabel 87"/>
    <w:qFormat/>
    <w:rPr>
      <w:sz w:val="24"/>
      <w:szCs w:val="24"/>
    </w:rPr>
  </w:style>
  <w:style w:type="character" w:styleId="ListLabel88" w:customStyle="1">
    <w:name w:val="ListLabel 88"/>
    <w:qFormat/>
    <w:rPr>
      <w:sz w:val="24"/>
      <w:szCs w:val="24"/>
    </w:rPr>
  </w:style>
  <w:style w:type="character" w:styleId="ListLabel89" w:customStyle="1">
    <w:name w:val="ListLabel 89"/>
    <w:qFormat/>
    <w:rPr>
      <w:sz w:val="24"/>
      <w:szCs w:val="24"/>
    </w:rPr>
  </w:style>
  <w:style w:type="character" w:styleId="ListLabel90" w:customStyle="1">
    <w:name w:val="ListLabel 90"/>
    <w:qFormat/>
    <w:rPr>
      <w:sz w:val="24"/>
      <w:szCs w:val="24"/>
    </w:rPr>
  </w:style>
  <w:style w:type="character" w:styleId="ListLabel91" w:customStyle="1">
    <w:name w:val="ListLabel 91"/>
    <w:qFormat/>
    <w:rPr>
      <w:sz w:val="24"/>
      <w:szCs w:val="24"/>
    </w:rPr>
  </w:style>
  <w:style w:type="character" w:styleId="ListLabel104" w:customStyle="1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 w:customStyle="1">
    <w:name w:val="ListLabel 105"/>
    <w:qFormat/>
    <w:rPr>
      <w:rFonts w:cs="OpenSymbol"/>
      <w:b w:val="false"/>
      <w:sz w:val="24"/>
    </w:rPr>
  </w:style>
  <w:style w:type="character" w:styleId="ListLabel106" w:customStyle="1">
    <w:name w:val="ListLabel 106"/>
    <w:qFormat/>
    <w:rPr>
      <w:rFonts w:cs="OpenSymbol"/>
      <w:b w:val="false"/>
      <w:sz w:val="24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ListLabel107" w:customStyle="1">
    <w:name w:val="ListLabel 107"/>
    <w:qFormat/>
    <w:rPr>
      <w:rFonts w:cs="Symbol"/>
    </w:rPr>
  </w:style>
  <w:style w:type="character" w:styleId="Silnzvraznenie" w:customStyle="1">
    <w:name w:val="Silné zvýraznenie"/>
    <w:qFormat/>
    <w:rPr>
      <w:b/>
      <w:bCs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cs="OpenSymbol"/>
    </w:rPr>
  </w:style>
  <w:style w:type="character" w:styleId="ListLabel110" w:customStyle="1">
    <w:name w:val="ListLabel 110"/>
    <w:qFormat/>
    <w:rPr>
      <w:sz w:val="22"/>
      <w:szCs w:val="24"/>
    </w:rPr>
  </w:style>
  <w:style w:type="character" w:styleId="ListLabel111" w:customStyle="1">
    <w:name w:val="ListLabel 111"/>
    <w:qFormat/>
    <w:rPr>
      <w:sz w:val="22"/>
      <w:szCs w:val="24"/>
    </w:rPr>
  </w:style>
  <w:style w:type="character" w:styleId="ListLabel112" w:customStyle="1">
    <w:name w:val="ListLabel 112"/>
    <w:qFormat/>
    <w:rPr>
      <w:sz w:val="22"/>
      <w:szCs w:val="24"/>
    </w:rPr>
  </w:style>
  <w:style w:type="character" w:styleId="ListLabel113" w:customStyle="1">
    <w:name w:val="ListLabel 113"/>
    <w:qFormat/>
    <w:rPr>
      <w:sz w:val="22"/>
      <w:szCs w:val="24"/>
    </w:rPr>
  </w:style>
  <w:style w:type="character" w:styleId="ListLabel114">
    <w:name w:val="ListLabel 114"/>
    <w:qFormat/>
    <w:rPr>
      <w:sz w:val="24"/>
      <w:szCs w:val="24"/>
    </w:rPr>
  </w:style>
  <w:style w:type="character" w:styleId="ListLabel115">
    <w:name w:val="ListLabel 115"/>
    <w:qFormat/>
    <w:rPr>
      <w:sz w:val="22"/>
      <w:szCs w:val="24"/>
    </w:rPr>
  </w:style>
  <w:style w:type="character" w:styleId="ListLabel116">
    <w:name w:val="ListLabel 116"/>
    <w:qFormat/>
    <w:rPr>
      <w:sz w:val="24"/>
      <w:szCs w:val="24"/>
    </w:rPr>
  </w:style>
  <w:style w:type="character" w:styleId="ListLabel117">
    <w:name w:val="ListLabel 117"/>
    <w:qFormat/>
    <w:rPr>
      <w:sz w:val="22"/>
      <w:szCs w:val="24"/>
    </w:rPr>
  </w:style>
  <w:style w:type="character" w:styleId="ListLabel14">
    <w:name w:val="ListLabel 14"/>
    <w:qFormat/>
    <w:rPr>
      <w:rFonts w:ascii="Times New Roman" w:hAnsi="Times New Roman"/>
      <w:b/>
      <w:bCs/>
      <w:sz w:val="24"/>
    </w:rPr>
  </w:style>
  <w:style w:type="character" w:styleId="ListLabel13">
    <w:name w:val="ListLabel 13"/>
    <w:qFormat/>
    <w:rPr>
      <w:b w:val="false"/>
      <w:bCs w:val="false"/>
      <w:sz w:val="24"/>
    </w:rPr>
  </w:style>
  <w:style w:type="character" w:styleId="ListLabel118">
    <w:name w:val="ListLabel 118"/>
    <w:qFormat/>
    <w:rPr>
      <w:b/>
      <w:bCs/>
      <w:sz w:val="24"/>
    </w:rPr>
  </w:style>
  <w:style w:type="character" w:styleId="ListLabel119">
    <w:name w:val="ListLabel 119"/>
    <w:qFormat/>
    <w:rPr>
      <w:b w:val="false"/>
      <w:bCs w:val="false"/>
      <w:sz w:val="24"/>
    </w:rPr>
  </w:style>
  <w:style w:type="character" w:styleId="ListLabel120">
    <w:name w:val="ListLabel 120"/>
    <w:qFormat/>
    <w:rPr>
      <w:b/>
      <w:bCs/>
      <w:sz w:val="24"/>
    </w:rPr>
  </w:style>
  <w:style w:type="character" w:styleId="ListLabel121">
    <w:name w:val="ListLabel 121"/>
    <w:qFormat/>
    <w:rPr>
      <w:b w:val="false"/>
      <w:bCs w:val="false"/>
      <w:sz w:val="24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adenietelatextu">
    <w:name w:val="Body Text Indent"/>
    <w:basedOn w:val="Normal"/>
    <w:link w:val="Zarkazkladnhotextu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Hlavika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 w:customStyle="1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 w:customStyle="1">
    <w:name w:val="Podnázov"/>
    <w:basedOn w:val="Nadpis"/>
    <w:qFormat/>
    <w:pPr/>
    <w:rPr/>
  </w:style>
  <w:style w:type="paragraph" w:styleId="Nadpiszoznamu" w:customStyle="1">
    <w:name w:val="Nadpis zoznamu"/>
    <w:basedOn w:val="Normal"/>
    <w:qFormat/>
    <w:pPr/>
    <w:rPr/>
  </w:style>
  <w:style w:type="paragraph" w:styleId="Obsahrmca" w:customStyle="1">
    <w:name w:val="Obsah rámca"/>
    <w:basedOn w:val="Normal"/>
    <w:qFormat/>
    <w:pPr/>
    <w:rPr/>
  </w:style>
  <w:style w:type="paragraph" w:styleId="Obsahtabuky" w:customStyle="1">
    <w:name w:val="Obsah tabuľky"/>
    <w:basedOn w:val="Normal"/>
    <w:qFormat/>
    <w:pPr/>
    <w:rPr/>
  </w:style>
  <w:style w:type="paragraph" w:styleId="Obsahzoznamu" w:customStyle="1">
    <w:name w:val="Obsah zoznamu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Ptavavo" w:customStyle="1">
    <w:name w:val="Päta vľavo"/>
    <w:basedOn w:val="Normal"/>
    <w:qFormat/>
    <w:pPr/>
    <w:rPr/>
  </w:style>
  <w:style w:type="paragraph" w:styleId="Ptavpravo" w:customStyle="1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 w:customStyle="1">
    <w:name w:val="Predformátovaný text"/>
    <w:basedOn w:val="Normal"/>
    <w:qFormat/>
    <w:pPr/>
    <w:rPr/>
  </w:style>
  <w:style w:type="paragraph" w:styleId="Envelopeaddress">
    <w:name w:val="envelope address"/>
    <w:basedOn w:val="Normal"/>
    <w:qFormat/>
    <w:pPr/>
    <w:rPr/>
  </w:style>
  <w:style w:type="paragraph" w:styleId="Vodorovniara" w:customStyle="1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 w:customStyle="1">
    <w:name w:val="Default"/>
    <w:qFormat/>
    <w:pPr>
      <w:widowControl w:val="false"/>
      <w:overflowPunct w:val="tru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paragraph" w:styleId="Zkladntext1">
    <w:name w:val="Základný text1"/>
    <w:basedOn w:val="Normal"/>
    <w:qFormat/>
    <w:pPr>
      <w:widowControl w:val="false"/>
      <w:shd w:val="clear" w:fill="FFFFFF"/>
      <w:spacing w:lineRule="exact" w:line="187"/>
      <w:ind w:left="0" w:right="0" w:hanging="1420"/>
      <w:jc w:val="center"/>
    </w:pPr>
    <w:rPr>
      <w:rFonts w:eastAsia="Times New Roman"/>
      <w:sz w:val="23"/>
      <w:szCs w:val="23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Application>LibreOffice/6.2.7.1$Windows_X86_64 LibreOffice_project/23edc44b61b830b7d749943e020e96f5a7df63bf</Application>
  <Pages>5</Pages>
  <Words>1226</Words>
  <Characters>6741</Characters>
  <CharactersWithSpaces>8933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2017-11-02T12:33:00Z</dcterms:created>
  <dc:creator>Zuzana Dianová</dc:creator>
  <dc:description/>
  <dc:language>sk-SK</dc:language>
  <cp:lastModifiedBy/>
  <cp:lastPrinted>2020-05-07T10:19:44Z</cp:lastPrinted>
  <dcterms:modified xsi:type="dcterms:W3CDTF">2020-05-07T17:36:02Z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